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FA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 Белгородского района</w:t>
      </w:r>
    </w:p>
    <w:p w:rsidR="003848E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«Обеспечение доступным и комфортным жильем и коммунальными услугами жителей Белгородского района»</w:t>
      </w:r>
    </w:p>
    <w:p w:rsidR="00A74FA9" w:rsidRPr="00BD7095" w:rsidRDefault="00A74FA9" w:rsidP="00A74FA9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558"/>
        <w:gridCol w:w="6066"/>
      </w:tblGrid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624" w:type="dxa"/>
            <w:gridSpan w:val="2"/>
          </w:tcPr>
          <w:p w:rsidR="003848E9" w:rsidRPr="00BD7095" w:rsidRDefault="003848E9" w:rsidP="00A74F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</w:t>
            </w:r>
            <w:r w:rsidR="00A74FA9"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вание муниципальной программы: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Обеспечение доступным и комфортным жильем и коммунальными услугами жителей Белгородск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ого района»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(далее - муниципальная программа)</w:t>
            </w:r>
          </w:p>
        </w:tc>
      </w:tr>
      <w:tr w:rsidR="00D33A0E" w:rsidRPr="00BD7095" w:rsidTr="008014FD">
        <w:trPr>
          <w:trHeight w:val="1090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33A0E" w:rsidRPr="00BD7095" w:rsidTr="008014FD"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DB195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строительства, комитета ЖКХ, транспорта и инженерной инфраструктуры, комитета имуще</w:t>
            </w:r>
            <w:r w:rsidR="00DB1959" w:rsidRPr="00BD7095">
              <w:rPr>
                <w:rFonts w:ascii="Times New Roman" w:hAnsi="Times New Roman" w:cs="Times New Roman"/>
                <w:sz w:val="26"/>
                <w:szCs w:val="26"/>
              </w:rPr>
              <w:t>ственных и земельных отношений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МКУ "Собственность" Белгородского района",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МКУ "Отдел капитального строительства администрации Белгородского района"</w:t>
            </w:r>
          </w:p>
        </w:tc>
      </w:tr>
      <w:tr w:rsidR="00D33A0E" w:rsidRPr="00BD7095" w:rsidTr="008014FD">
        <w:tc>
          <w:tcPr>
            <w:tcW w:w="397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558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hyperlink w:anchor="P401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Стимулирование развития жилищного строительства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Белгородского района.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hyperlink w:anchor="P1444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Создание условий для обеспечения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качественными услугами ЖКХ населения Белгородского района.</w:t>
            </w:r>
          </w:p>
          <w:p w:rsidR="003848E9" w:rsidRPr="00BD7095" w:rsidRDefault="003848E9" w:rsidP="000E587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hyperlink w:anchor="P1923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Обеспечение реализации муниципальной программы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"Обеспечение доступным и комфортным жильем и коммунальными услуга</w:t>
            </w:r>
            <w:r w:rsidR="000E5873" w:rsidRPr="00BD7095">
              <w:rPr>
                <w:rFonts w:ascii="Times New Roman" w:hAnsi="Times New Roman" w:cs="Times New Roman"/>
                <w:sz w:val="26"/>
                <w:szCs w:val="26"/>
              </w:rPr>
              <w:t>ми жителей Белгородского района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Цель (цели)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комплексного развития жилищной сферы, повышения доступности жилья,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граждан, и обеспечения качественными жилищно-коммунальными услугами населения Белгородского района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 Повышение уровня доступности и качества жилья для населения и выполнение государственных обязательств по обеспечению жильем категорий граждан, установленных федеральным законодательством.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Повышение качества и надежности предоставления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жилищно-коммунальных услуг жителям Белгородского района, организация капитального ремонта и ремонта многоквартирных домов, содействие повышению комфортности и безопасности проживания населения в многоквартирных домах.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 Обеспечение эффективной и результативной деятельности органов местного самоуправления в сфере развития жилищного строительства и жилищно-коммунального хозяйства</w:t>
            </w:r>
          </w:p>
        </w:tc>
      </w:tr>
      <w:tr w:rsidR="00D33A0E" w:rsidRPr="00BD7095" w:rsidTr="008014FD">
        <w:trPr>
          <w:trHeight w:val="1016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муниципальной программы</w:t>
            </w:r>
          </w:p>
        </w:tc>
        <w:tc>
          <w:tcPr>
            <w:tcW w:w="6066" w:type="dxa"/>
          </w:tcPr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реализуется в два этапа:</w:t>
            </w:r>
          </w:p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 этап: 2015 – 2020 годы;</w:t>
            </w:r>
          </w:p>
          <w:p w:rsidR="003848E9" w:rsidRPr="00BD7095" w:rsidRDefault="00652217" w:rsidP="0033181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II этап: 2021 – 202</w:t>
            </w:r>
            <w:r w:rsidR="003318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33A0E" w:rsidRPr="00BD7095" w:rsidTr="008014FD">
        <w:tblPrEx>
          <w:tblBorders>
            <w:insideH w:val="nil"/>
          </w:tblBorders>
        </w:tblPrEx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81"/>
            <w:bookmarkEnd w:id="0"/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объем, средств, привлекаемых из других источников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652217" w:rsidRPr="00BD7095" w:rsidRDefault="00652217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I этап реализации муниципальной программы                   (2015 – 2020 годы):</w:t>
            </w:r>
          </w:p>
          <w:p w:rsidR="00DB1959" w:rsidRPr="00E75D29" w:rsidRDefault="00DB1959" w:rsidP="00E75D29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2020 годах за счет всех источников финансирования с</w:t>
            </w:r>
            <w:r w:rsidR="00482B37">
              <w:rPr>
                <w:rFonts w:ascii="Times New Roman" w:hAnsi="Times New Roman" w:cs="Times New Roman"/>
                <w:sz w:val="26"/>
                <w:szCs w:val="26"/>
              </w:rPr>
              <w:t xml:space="preserve">оставит                   </w:t>
            </w:r>
            <w:r w:rsidR="002339FB">
              <w:rPr>
                <w:rFonts w:ascii="Times New Roman" w:hAnsi="Times New Roman" w:cs="Times New Roman"/>
                <w:sz w:val="26"/>
                <w:szCs w:val="26"/>
              </w:rPr>
              <w:t>71 689 840,8</w:t>
            </w:r>
            <w:r w:rsidR="00E75D29" w:rsidRPr="006B4CF7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="00E75D29">
              <w:rPr>
                <w:rFonts w:ascii="Times New Roman" w:hAnsi="Times New Roman" w:cs="Times New Roman"/>
                <w:sz w:val="26"/>
                <w:szCs w:val="26"/>
              </w:rPr>
              <w:t>. рублей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20 591 547,8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206432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- 2016 год 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15 258 101,9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- 2017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14 002 826,1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- 2018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11 382 010,1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- 2019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9 926 334,4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- 2020 год – </w:t>
            </w:r>
            <w:r w:rsidR="002339FB">
              <w:rPr>
                <w:rFonts w:ascii="Times New Roman" w:hAnsi="Times New Roman"/>
                <w:sz w:val="26"/>
                <w:szCs w:val="26"/>
              </w:rPr>
              <w:t>529 020,5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II этап реализации муниципальной программы 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(2021 – 202</w:t>
            </w:r>
            <w:r w:rsidR="003318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bookmarkStart w:id="1" w:name="_GoBack"/>
            <w:bookmarkEnd w:id="1"/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годы):</w:t>
            </w:r>
          </w:p>
          <w:p w:rsidR="008014FD" w:rsidRPr="00BD7095" w:rsidRDefault="008014FD" w:rsidP="00E75D29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2021 – 202</w:t>
            </w:r>
            <w:r w:rsidR="00673D8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годах за </w:t>
            </w:r>
            <w:r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счет всех источников финансирования составит </w:t>
            </w:r>
            <w:r w:rsidR="00BD7095"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A50241" w:rsidRPr="0005034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50342" w:rsidRPr="00050342">
              <w:rPr>
                <w:rFonts w:ascii="Times New Roman" w:hAnsi="Times New Roman" w:cs="Times New Roman"/>
                <w:sz w:val="26"/>
                <w:szCs w:val="26"/>
              </w:rPr>
              <w:t> 6</w:t>
            </w:r>
            <w:r w:rsidR="00050342">
              <w:rPr>
                <w:rFonts w:ascii="Times New Roman" w:hAnsi="Times New Roman" w:cs="Times New Roman"/>
                <w:sz w:val="26"/>
                <w:szCs w:val="26"/>
              </w:rPr>
              <w:t>97 778,1</w:t>
            </w:r>
            <w:r w:rsidR="00E75D29"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5D29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- 2021 год – </w:t>
            </w:r>
            <w:r w:rsidR="002339FB">
              <w:rPr>
                <w:rFonts w:ascii="Times New Roman" w:hAnsi="Times New Roman" w:cs="Times New Roman"/>
                <w:sz w:val="26"/>
                <w:szCs w:val="26"/>
              </w:rPr>
              <w:t>307 423,0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- 2022 год – </w:t>
            </w:r>
            <w:r w:rsidR="00673D89">
              <w:rPr>
                <w:rFonts w:ascii="Times New Roman" w:hAnsi="Times New Roman" w:cs="Times New Roman"/>
                <w:sz w:val="26"/>
                <w:szCs w:val="26"/>
              </w:rPr>
              <w:t>757 934,4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- 2023 год – </w:t>
            </w:r>
            <w:r w:rsidR="00050342">
              <w:rPr>
                <w:rFonts w:ascii="Times New Roman" w:hAnsi="Times New Roman" w:cs="Times New Roman"/>
                <w:sz w:val="26"/>
                <w:szCs w:val="26"/>
              </w:rPr>
              <w:t>646 256,1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- 2024 год – </w:t>
            </w:r>
            <w:r w:rsidR="00050342">
              <w:rPr>
                <w:rFonts w:ascii="Times New Roman" w:hAnsi="Times New Roman" w:cs="Times New Roman"/>
                <w:sz w:val="26"/>
                <w:szCs w:val="26"/>
              </w:rPr>
              <w:t>383 754,2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673D89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- 2025 год – </w:t>
            </w:r>
            <w:r w:rsidR="00050342">
              <w:rPr>
                <w:rFonts w:ascii="Times New Roman" w:hAnsi="Times New Roman" w:cs="Times New Roman"/>
                <w:sz w:val="26"/>
                <w:szCs w:val="26"/>
              </w:rPr>
              <w:t>317 061,7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673D8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14FD" w:rsidRPr="00050342" w:rsidRDefault="00050342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34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73D89" w:rsidRPr="00050342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Pr="00050342">
              <w:rPr>
                <w:rFonts w:ascii="Times New Roman" w:hAnsi="Times New Roman"/>
                <w:sz w:val="26"/>
                <w:szCs w:val="26"/>
              </w:rPr>
              <w:t>285 348,7</w:t>
            </w:r>
            <w:r w:rsidR="00673D89" w:rsidRPr="00050342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8014FD" w:rsidRPr="000503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14FD" w:rsidRPr="00BD7095" w:rsidRDefault="008014FD" w:rsidP="00A50241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3A0E" w:rsidRPr="00BD7095" w:rsidTr="005251AB">
        <w:tblPrEx>
          <w:tblBorders>
            <w:insideH w:val="nil"/>
          </w:tblBorders>
        </w:tblPrEx>
        <w:trPr>
          <w:trHeight w:val="3998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Конечные результаты реализации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8014FD" w:rsidRPr="00BD7095" w:rsidRDefault="008014FD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</w:p>
          <w:p w:rsidR="008014FD" w:rsidRPr="00BD7095" w:rsidRDefault="008014FD" w:rsidP="008014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(2015 – 2020 годы):</w:t>
            </w:r>
          </w:p>
          <w:p w:rsidR="00D3521C" w:rsidRPr="00BD7095" w:rsidRDefault="00D3521C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2020 году планируется достичь следующих целевых показателей: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Общий объем ввода жилья в эксплуатацию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 млн. 727,0 тыс. кв. метров общей площади, в том числе: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 (факт) – 607,2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2016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557,5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2017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512,3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- 2018 год – не менее 400,0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- 2019 год – не менее 350,0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- 2020 год – не менее 300,0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Обеспеченность населения жильем на одного жителя к концу 2020 года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60,06 кв.метров на человека.</w:t>
            </w:r>
          </w:p>
          <w:p w:rsidR="00D3521C" w:rsidRPr="00BD7095" w:rsidRDefault="00D3521C" w:rsidP="00BD7095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Количество семей граждан, категории которых установлены федеральным законодательством, улучшивших жилищные условия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2015– 2020 годы – не менее 419 семей.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индивидуальных застройщиков, которым оказана финансово-кредитная поддержка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2016 годы – 930 человек.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при поддержке жилищно-строительных и жилищно-накопительных кооперативов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30 214,0 кв.метров.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предоставленных земельных участков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8 364 шт.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 индивидуальными застройщиками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 млн. 367,0 тыс. кв.метров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Объем ввода в эксплуатацию арендного жилья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аварийного жилищного фонда Белгородского района к концу 2020 года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0,0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аварийного жилого фонда к концу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года – 0%.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снесенных аварийных жилых домов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11,0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площади территорий, на которые разработаны проекты планировки, от общей площади территории,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капитально отремонтированных многоквартирных жилых домов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не менее 160,7 тыс.кв.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светоточек на территории населенных пунктов Белгородского района к концу 2020 года – не менее 28 157,0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объемов потребляемой электроэнергии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отремонтированных и реконструированных сетей наружного освещения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143,8 км.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установленных (замененных) светоточек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3 324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Увеличение освещенных участков улиц, дорог, проездов на территории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в среднем не менее 1,2 %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количества отходов, размещаемых на свалках, к общему количеству ежегодно образующихся отходов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в среднем не менее 9,2 %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компенсационных расходов на предоставление государственных гарантий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 xml:space="preserve">от фактически предоставленных услуг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до 72,8 %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Улучшение эстетического облика внешнего благоустройства, озеленения и санитарного состояния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не менее 18 населенных пунктов.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благоустроенных дворовых и придворовых территорий в 2017 году составило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12 дворовых территорий.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обустроенных мест общего пользования в 2017 году составила 1,1 га.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(водоснабжения) в год – в среднем до 2,9 %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водоснабжения от общей протяженности сети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Уровень потерь энегоресурса (водоснабжения) к концу 2020 года – не более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19,0 %.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(водоотведения) в год – в среднем до 6,4 %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0,1 %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Пропуск сточных вод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3 012,3 тыс.куб.м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(теплоснабжения) в год – в среднем до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ежегодно заменяемых сетей теплоснабжения от общей протяженности сети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Уровень потерь энегоресурса (теплоснабжения) к концу 2020 года – не более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11,0 %.</w:t>
            </w:r>
          </w:p>
          <w:p w:rsidR="003848E9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Обеспечение среднего уровня достижения целевых показателей муниципальной программы – не менее 95,0 %.</w:t>
            </w:r>
          </w:p>
          <w:p w:rsidR="00BC335C" w:rsidRPr="00E85F4D" w:rsidRDefault="00011E9D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5F4D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  <w:r w:rsidR="005251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(20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годы):</w:t>
            </w:r>
          </w:p>
          <w:p w:rsidR="00BC335C" w:rsidRPr="00BD7095" w:rsidRDefault="00BC335C" w:rsidP="00E85F4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году планируется достичь следующих целевых показателей: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811"/>
                <w:tab w:val="left" w:pos="1134"/>
              </w:tabs>
              <w:spacing w:after="0" w:line="240" w:lineRule="auto"/>
              <w:ind w:left="306" w:firstLine="7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Общий объем ввода жилья в эксплуатацию 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за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350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 общей площади, в том числе:</w:t>
            </w:r>
          </w:p>
          <w:p w:rsidR="00BC335C" w:rsidRPr="00BD7095" w:rsidRDefault="00BC335C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300,0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не менее 300,0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250,0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="00673D89">
              <w:rPr>
                <w:rFonts w:ascii="Times New Roman" w:hAnsi="Times New Roman"/>
                <w:sz w:val="26"/>
                <w:szCs w:val="26"/>
              </w:rPr>
              <w:t xml:space="preserve"> - 2026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673D89">
              <w:rPr>
                <w:rFonts w:ascii="Times New Roman" w:hAnsi="Times New Roman"/>
                <w:sz w:val="26"/>
                <w:szCs w:val="26"/>
              </w:rPr>
              <w:t>а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 не менее 250,0 тыс. кв. метров.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Обеспеченность населения жильем на одного жителя 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61,0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кв.метров на человека.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3)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семей граждан, категории которых установлены федеральным законодательством, улучшивших жилищные условия за 20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296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семей.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Ввод жилья в эксплуатацию при поддержке жилищно-строительных и жилищно-накопительных кооперативов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кв.метров.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предоставленных земельных участков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Ввод жилья в эксплуатацию  индивидуальными застройщиками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тыс. кв.метров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Объем ввода в эксплуатацию арендного жилья за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2 500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площади территорий, на которые разработаны проекты планировки, от общей площади территории, 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Площадь капитально отремонтированных многоквартирных жилых домов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222,0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тыс.кв.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светоточек на территории населенных пунктов Белгородского района 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30 372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ед.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Снижение объемов потребляемой электроэнергии 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3,0 %.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отремонтированных и реконструированных сетей наружного освещения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125,0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км.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установленных (замененных) светоточек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2215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Увеличение освещенных участков улиц, дорог, проездов на территории населенных пунктов Белгородского района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в среднем не менее 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Снижение количества отходов, размещаемых на свалках, к общему количеству ежегодно образующихся отходов за 2015 – 2020 годы – в среднем не менее </w:t>
            </w:r>
            <w:r w:rsidR="005251AB">
              <w:rPr>
                <w:rFonts w:ascii="Times New Roman" w:hAnsi="Times New Roman"/>
                <w:sz w:val="26"/>
                <w:szCs w:val="26"/>
              </w:rPr>
              <w:t>10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компенсационных расходов на предоставление государственных гарантий от фактически предоставленных услуг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(водоснабжения) в год – в среднем 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3,58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водоснабжения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(водоснабжения) 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18,5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(водоотведения) в год – в среднем до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5,7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0,1 %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Пропуск сточных вод за 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3060,0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тыс.куб.м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Надежность обслуживания, количество аварий и повреждений на 1 км сетей (теплоснабжения) в год – в среднем до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ежегодно заменяемых сетей теплоснабжения от общей протяженности сети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(теплоснабж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ения) к концу 202</w:t>
            </w:r>
            <w:r w:rsidR="00673D89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13,3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8951D7" w:rsidP="00386C9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Обеспечение среднего уровня достижения целевых показателей муниципальной программы – не менее 9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</w:tc>
      </w:tr>
    </w:tbl>
    <w:p w:rsidR="003848E9" w:rsidRPr="00BD7095" w:rsidRDefault="003848E9" w:rsidP="0064376B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656C1" w:rsidRPr="00D33A0E" w:rsidRDefault="00C656C1" w:rsidP="00E6038E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C656C1" w:rsidRPr="00D33A0E" w:rsidSect="005941DE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FED" w:rsidRDefault="006A7FED" w:rsidP="004F64AA">
      <w:pPr>
        <w:spacing w:after="0" w:line="240" w:lineRule="auto"/>
      </w:pPr>
      <w:r>
        <w:separator/>
      </w:r>
    </w:p>
  </w:endnote>
  <w:endnote w:type="continuationSeparator" w:id="0">
    <w:p w:rsidR="006A7FED" w:rsidRDefault="006A7FED" w:rsidP="004F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FED" w:rsidRDefault="006A7FED" w:rsidP="004F64AA">
      <w:pPr>
        <w:spacing w:after="0" w:line="240" w:lineRule="auto"/>
      </w:pPr>
      <w:r>
        <w:separator/>
      </w:r>
    </w:p>
  </w:footnote>
  <w:footnote w:type="continuationSeparator" w:id="0">
    <w:p w:rsidR="006A7FED" w:rsidRDefault="006A7FED" w:rsidP="004F6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377"/>
    <w:multiLevelType w:val="hybridMultilevel"/>
    <w:tmpl w:val="82ECFABA"/>
    <w:lvl w:ilvl="0" w:tplc="68F27784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820927"/>
    <w:multiLevelType w:val="hybridMultilevel"/>
    <w:tmpl w:val="7C9C0340"/>
    <w:lvl w:ilvl="0" w:tplc="598241BA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71F61"/>
    <w:multiLevelType w:val="hybridMultilevel"/>
    <w:tmpl w:val="E98C2F8A"/>
    <w:lvl w:ilvl="0" w:tplc="04190011">
      <w:start w:val="1"/>
      <w:numFmt w:val="decimal"/>
      <w:lvlText w:val="%1)"/>
      <w:lvlJc w:val="left"/>
      <w:pPr>
        <w:ind w:left="10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FD2647E"/>
    <w:multiLevelType w:val="hybridMultilevel"/>
    <w:tmpl w:val="F1B66B78"/>
    <w:lvl w:ilvl="0" w:tplc="3A88E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415D8"/>
    <w:multiLevelType w:val="hybridMultilevel"/>
    <w:tmpl w:val="A2E00974"/>
    <w:lvl w:ilvl="0" w:tplc="25DAA55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330E57"/>
    <w:multiLevelType w:val="hybridMultilevel"/>
    <w:tmpl w:val="AE581A52"/>
    <w:lvl w:ilvl="0" w:tplc="F26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D0F62"/>
    <w:multiLevelType w:val="hybridMultilevel"/>
    <w:tmpl w:val="9982781A"/>
    <w:lvl w:ilvl="0" w:tplc="04190011">
      <w:start w:val="1"/>
      <w:numFmt w:val="decimal"/>
      <w:lvlText w:val="%1)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 w15:restartNumberingAfterBreak="0">
    <w:nsid w:val="58FD24D5"/>
    <w:multiLevelType w:val="hybridMultilevel"/>
    <w:tmpl w:val="1DEE9166"/>
    <w:lvl w:ilvl="0" w:tplc="F60CABB0">
      <w:start w:val="1"/>
      <w:numFmt w:val="upperRoman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EF76D2E"/>
    <w:multiLevelType w:val="hybridMultilevel"/>
    <w:tmpl w:val="BD2CCBAE"/>
    <w:lvl w:ilvl="0" w:tplc="C4CC6A6A">
      <w:start w:val="1"/>
      <w:numFmt w:val="decimal"/>
      <w:lvlText w:val="%1)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 w15:restartNumberingAfterBreak="0">
    <w:nsid w:val="79AE65B6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115B5C"/>
    <w:multiLevelType w:val="hybridMultilevel"/>
    <w:tmpl w:val="0F86F122"/>
    <w:lvl w:ilvl="0" w:tplc="06845F78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6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E9"/>
    <w:rsid w:val="00011E9D"/>
    <w:rsid w:val="0002669D"/>
    <w:rsid w:val="000309E5"/>
    <w:rsid w:val="00041354"/>
    <w:rsid w:val="00050342"/>
    <w:rsid w:val="00064E4C"/>
    <w:rsid w:val="0007624F"/>
    <w:rsid w:val="00077C44"/>
    <w:rsid w:val="00080EF8"/>
    <w:rsid w:val="000E5873"/>
    <w:rsid w:val="000F7239"/>
    <w:rsid w:val="00137672"/>
    <w:rsid w:val="001653C0"/>
    <w:rsid w:val="001A1684"/>
    <w:rsid w:val="00206432"/>
    <w:rsid w:val="002339FB"/>
    <w:rsid w:val="00282AC0"/>
    <w:rsid w:val="002B3780"/>
    <w:rsid w:val="002F6BEC"/>
    <w:rsid w:val="00331819"/>
    <w:rsid w:val="0034328A"/>
    <w:rsid w:val="003673A3"/>
    <w:rsid w:val="003848E9"/>
    <w:rsid w:val="00386C9D"/>
    <w:rsid w:val="003C0ABD"/>
    <w:rsid w:val="004135AE"/>
    <w:rsid w:val="00482B37"/>
    <w:rsid w:val="004D09AF"/>
    <w:rsid w:val="004D4412"/>
    <w:rsid w:val="004F64AA"/>
    <w:rsid w:val="005146E5"/>
    <w:rsid w:val="005251AB"/>
    <w:rsid w:val="005941DE"/>
    <w:rsid w:val="005A7B52"/>
    <w:rsid w:val="005B322D"/>
    <w:rsid w:val="005F612B"/>
    <w:rsid w:val="00641F29"/>
    <w:rsid w:val="0064376B"/>
    <w:rsid w:val="00652217"/>
    <w:rsid w:val="00673D5C"/>
    <w:rsid w:val="00673D89"/>
    <w:rsid w:val="00686253"/>
    <w:rsid w:val="006A4277"/>
    <w:rsid w:val="006A7FED"/>
    <w:rsid w:val="006B4CF7"/>
    <w:rsid w:val="00724FCD"/>
    <w:rsid w:val="007862D6"/>
    <w:rsid w:val="007D3B58"/>
    <w:rsid w:val="00800D3F"/>
    <w:rsid w:val="008014FD"/>
    <w:rsid w:val="00834526"/>
    <w:rsid w:val="00880D17"/>
    <w:rsid w:val="008951D7"/>
    <w:rsid w:val="008B622D"/>
    <w:rsid w:val="008C1E74"/>
    <w:rsid w:val="008E3A53"/>
    <w:rsid w:val="00901F60"/>
    <w:rsid w:val="00910ADA"/>
    <w:rsid w:val="00925D18"/>
    <w:rsid w:val="0098436D"/>
    <w:rsid w:val="009B0DA7"/>
    <w:rsid w:val="00A50241"/>
    <w:rsid w:val="00A54D17"/>
    <w:rsid w:val="00A74FA9"/>
    <w:rsid w:val="00B02E17"/>
    <w:rsid w:val="00B047A6"/>
    <w:rsid w:val="00B71F0E"/>
    <w:rsid w:val="00BC335C"/>
    <w:rsid w:val="00BD7095"/>
    <w:rsid w:val="00C21B61"/>
    <w:rsid w:val="00C3192A"/>
    <w:rsid w:val="00C34F73"/>
    <w:rsid w:val="00C656C1"/>
    <w:rsid w:val="00D22D97"/>
    <w:rsid w:val="00D33A0E"/>
    <w:rsid w:val="00D3521C"/>
    <w:rsid w:val="00D43806"/>
    <w:rsid w:val="00D70BED"/>
    <w:rsid w:val="00DB1959"/>
    <w:rsid w:val="00DF4BC4"/>
    <w:rsid w:val="00E206E1"/>
    <w:rsid w:val="00E211E2"/>
    <w:rsid w:val="00E5153B"/>
    <w:rsid w:val="00E6038E"/>
    <w:rsid w:val="00E75D29"/>
    <w:rsid w:val="00E85F4D"/>
    <w:rsid w:val="00EA007D"/>
    <w:rsid w:val="00FA5DAF"/>
    <w:rsid w:val="00FF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1C399D75-761F-40F1-B8B2-773BBF4E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3848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DB1959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D352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71F0E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3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64AA"/>
  </w:style>
  <w:style w:type="paragraph" w:styleId="aa">
    <w:name w:val="footer"/>
    <w:basedOn w:val="a"/>
    <w:link w:val="ab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314CD-4BAB-418B-B793-7A3080CD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Комуняева Мария Викторовна</dc:creator>
  <cp:keywords/>
  <dc:description/>
  <cp:lastModifiedBy>Оксана Леонова</cp:lastModifiedBy>
  <cp:revision>31</cp:revision>
  <cp:lastPrinted>2022-11-11T11:30:00Z</cp:lastPrinted>
  <dcterms:created xsi:type="dcterms:W3CDTF">2018-09-27T06:23:00Z</dcterms:created>
  <dcterms:modified xsi:type="dcterms:W3CDTF">2023-11-03T11:13:00Z</dcterms:modified>
</cp:coreProperties>
</file>